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38597E7A">
                  <wp:extent cx="1095375" cy="90170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0F5F7AD0" w14:textId="07522943" w:rsidR="00BA457C" w:rsidRPr="00BA457C" w:rsidRDefault="00F42C93" w:rsidP="00BA457C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 xml:space="preserve">Av. Brigadeiro Luís Antônio, 2701, 10° andar – São Paulo/SP – 01401-000 </w:t>
            </w:r>
          </w:p>
        </w:tc>
      </w:tr>
    </w:tbl>
    <w:p w14:paraId="660F6D61" w14:textId="77777777" w:rsidR="00BA457C" w:rsidRPr="00454AB6" w:rsidRDefault="00BA457C" w:rsidP="00BA457C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BA457C" w:rsidRPr="00DC1CC2" w14:paraId="611BB0F7" w14:textId="77777777" w:rsidTr="00C51C8E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4158D" w14:textId="77777777" w:rsidR="00BA457C" w:rsidRPr="00DC1CC2" w:rsidRDefault="00BA457C" w:rsidP="00C51C8E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>
              <w:rPr>
                <w:rFonts w:ascii="Arial" w:hAnsi="Arial" w:cs="Arial"/>
                <w:sz w:val="24"/>
                <w:szCs w:val="24"/>
              </w:rPr>
              <w:t xml:space="preserve">109ª REUNIÃO </w:t>
            </w:r>
            <w:r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EXTRAORDINÁRIA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CONSELHO DELIBERATIVO de </w:t>
            </w:r>
            <w:r w:rsidRPr="007876F8">
              <w:rPr>
                <w:rFonts w:ascii="Arial" w:hAnsi="Arial" w:cs="Arial"/>
                <w:b/>
                <w:bCs/>
                <w:sz w:val="24"/>
                <w:szCs w:val="24"/>
              </w:rPr>
              <w:t>27.03.2024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A4F4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9:00 horas – HIBRIDA</w:t>
            </w:r>
            <w:r w:rsidRPr="006A4F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176900F" w14:textId="77777777" w:rsidR="00E37FBC" w:rsidRPr="00E37FBC" w:rsidRDefault="00E37FBC" w:rsidP="00A32460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92B4046" w14:textId="177FEB67" w:rsidR="00A32460" w:rsidRPr="00A32460" w:rsidRDefault="00A32460" w:rsidP="00E37FB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A32460">
        <w:rPr>
          <w:rFonts w:ascii="Arial" w:hAnsi="Arial" w:cs="Arial"/>
          <w:b/>
          <w:bCs/>
          <w:color w:val="FF0000"/>
          <w:sz w:val="22"/>
          <w:szCs w:val="22"/>
        </w:rPr>
        <w:t xml:space="preserve">Tempo estimado da reunião: 1h10 minutos </w:t>
      </w:r>
    </w:p>
    <w:tbl>
      <w:tblPr>
        <w:tblStyle w:val="Tabelacomgrade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521"/>
        <w:gridCol w:w="1559"/>
        <w:gridCol w:w="1559"/>
        <w:gridCol w:w="1418"/>
        <w:gridCol w:w="1559"/>
        <w:gridCol w:w="1701"/>
      </w:tblGrid>
      <w:tr w:rsidR="00BA457C" w14:paraId="166670EA" w14:textId="77777777" w:rsidTr="00E37FBC">
        <w:tc>
          <w:tcPr>
            <w:tcW w:w="426" w:type="dxa"/>
          </w:tcPr>
          <w:p w14:paraId="656D0CAC" w14:textId="77777777" w:rsidR="00BA457C" w:rsidRPr="00BA457C" w:rsidRDefault="00BA457C" w:rsidP="00E37FBC">
            <w:pPr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6521" w:type="dxa"/>
          </w:tcPr>
          <w:p w14:paraId="238C046B" w14:textId="77777777" w:rsidR="00BA457C" w:rsidRPr="00BA457C" w:rsidRDefault="00BA457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Item de Pauta</w:t>
            </w:r>
          </w:p>
        </w:tc>
        <w:tc>
          <w:tcPr>
            <w:tcW w:w="1559" w:type="dxa"/>
          </w:tcPr>
          <w:p w14:paraId="4D923FDB" w14:textId="77777777" w:rsidR="00BA457C" w:rsidRPr="00BA457C" w:rsidRDefault="00BA457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Duração</w:t>
            </w:r>
          </w:p>
        </w:tc>
        <w:tc>
          <w:tcPr>
            <w:tcW w:w="1559" w:type="dxa"/>
          </w:tcPr>
          <w:p w14:paraId="7EA89D3B" w14:textId="77777777" w:rsidR="00BA457C" w:rsidRPr="00BA457C" w:rsidRDefault="00BA457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Tipo de Assunto</w:t>
            </w:r>
          </w:p>
        </w:tc>
        <w:tc>
          <w:tcPr>
            <w:tcW w:w="1418" w:type="dxa"/>
          </w:tcPr>
          <w:p w14:paraId="25A4D71F" w14:textId="77777777" w:rsidR="00BA457C" w:rsidRPr="00BA457C" w:rsidRDefault="00BA457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Origem da Demanda</w:t>
            </w:r>
          </w:p>
        </w:tc>
        <w:tc>
          <w:tcPr>
            <w:tcW w:w="1559" w:type="dxa"/>
          </w:tcPr>
          <w:p w14:paraId="3FDD8F50" w14:textId="77777777" w:rsidR="00BA457C" w:rsidRPr="00BA457C" w:rsidRDefault="00BA457C" w:rsidP="00E37FBC">
            <w:pPr>
              <w:ind w:right="-104"/>
              <w:jc w:val="center"/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Periodicidade</w:t>
            </w:r>
          </w:p>
        </w:tc>
        <w:tc>
          <w:tcPr>
            <w:tcW w:w="1701" w:type="dxa"/>
          </w:tcPr>
          <w:p w14:paraId="31CFBBBE" w14:textId="77777777" w:rsidR="00BA457C" w:rsidRPr="00BA457C" w:rsidRDefault="00BA457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 xml:space="preserve">Área </w:t>
            </w:r>
          </w:p>
          <w:p w14:paraId="09622D09" w14:textId="77777777" w:rsidR="00BA457C" w:rsidRPr="00BA457C" w:rsidRDefault="00BA457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>Responsável</w:t>
            </w:r>
          </w:p>
        </w:tc>
      </w:tr>
      <w:tr w:rsidR="00BA457C" w14:paraId="628EE78D" w14:textId="77777777" w:rsidTr="00E37FBC">
        <w:trPr>
          <w:trHeight w:val="454"/>
        </w:trPr>
        <w:tc>
          <w:tcPr>
            <w:tcW w:w="426" w:type="dxa"/>
            <w:shd w:val="clear" w:color="auto" w:fill="auto"/>
          </w:tcPr>
          <w:p w14:paraId="73066EC9" w14:textId="77777777" w:rsidR="00BA457C" w:rsidRPr="00BA457C" w:rsidRDefault="00BA457C" w:rsidP="00E37FBC">
            <w:pPr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58D5148C" w14:textId="77777777" w:rsidR="00BA457C" w:rsidRPr="00BA457C" w:rsidRDefault="00BA457C" w:rsidP="00E37FBC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Apreciação das Demonstrações Contábeis de encerramento do exercício de 2023 </w:t>
            </w:r>
          </w:p>
        </w:tc>
        <w:tc>
          <w:tcPr>
            <w:tcW w:w="1559" w:type="dxa"/>
          </w:tcPr>
          <w:p w14:paraId="01821EB2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77E0525A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18" w:type="dxa"/>
            <w:shd w:val="clear" w:color="auto" w:fill="auto"/>
          </w:tcPr>
          <w:p w14:paraId="73C42FAB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Estatuto </w:t>
            </w:r>
          </w:p>
          <w:p w14:paraId="4865AAEE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1559" w:type="dxa"/>
            <w:shd w:val="clear" w:color="auto" w:fill="auto"/>
          </w:tcPr>
          <w:p w14:paraId="7F5B5761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701" w:type="dxa"/>
            <w:shd w:val="clear" w:color="auto" w:fill="auto"/>
          </w:tcPr>
          <w:p w14:paraId="6E342C28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Contabilidade (Angelita)</w:t>
            </w:r>
          </w:p>
        </w:tc>
      </w:tr>
      <w:tr w:rsidR="00BA457C" w14:paraId="1E72CE91" w14:textId="77777777" w:rsidTr="00E37FBC">
        <w:trPr>
          <w:trHeight w:val="454"/>
        </w:trPr>
        <w:tc>
          <w:tcPr>
            <w:tcW w:w="426" w:type="dxa"/>
            <w:shd w:val="clear" w:color="auto" w:fill="auto"/>
          </w:tcPr>
          <w:p w14:paraId="1F55F127" w14:textId="77777777" w:rsidR="00BA457C" w:rsidRPr="00BA457C" w:rsidRDefault="00BA457C" w:rsidP="00E37FBC">
            <w:pPr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3F113258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Apresentação do Relatório da Auditoria - BDO Auditores Independentes</w:t>
            </w:r>
          </w:p>
        </w:tc>
        <w:tc>
          <w:tcPr>
            <w:tcW w:w="1559" w:type="dxa"/>
          </w:tcPr>
          <w:p w14:paraId="11C53742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25 minutos</w:t>
            </w:r>
          </w:p>
        </w:tc>
        <w:tc>
          <w:tcPr>
            <w:tcW w:w="1559" w:type="dxa"/>
            <w:shd w:val="clear" w:color="auto" w:fill="auto"/>
          </w:tcPr>
          <w:p w14:paraId="55E597EC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18" w:type="dxa"/>
            <w:shd w:val="clear" w:color="auto" w:fill="auto"/>
          </w:tcPr>
          <w:p w14:paraId="6402145F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Estatuto </w:t>
            </w:r>
          </w:p>
          <w:p w14:paraId="3ED45FF9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1559" w:type="dxa"/>
            <w:shd w:val="clear" w:color="auto" w:fill="auto"/>
          </w:tcPr>
          <w:p w14:paraId="747296AA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701" w:type="dxa"/>
            <w:shd w:val="clear" w:color="auto" w:fill="auto"/>
          </w:tcPr>
          <w:p w14:paraId="6B0AF556" w14:textId="6E273566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BDO Auditores </w:t>
            </w:r>
          </w:p>
        </w:tc>
      </w:tr>
      <w:tr w:rsidR="00BA457C" w14:paraId="3B107D57" w14:textId="77777777" w:rsidTr="00E37FBC">
        <w:trPr>
          <w:trHeight w:val="454"/>
        </w:trPr>
        <w:tc>
          <w:tcPr>
            <w:tcW w:w="426" w:type="dxa"/>
            <w:shd w:val="clear" w:color="auto" w:fill="auto"/>
          </w:tcPr>
          <w:p w14:paraId="356B60ED" w14:textId="77777777" w:rsidR="00BA457C" w:rsidRPr="00BA457C" w:rsidRDefault="00BA457C" w:rsidP="00E37FBC">
            <w:pPr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3722C2D" w14:textId="77777777" w:rsidR="00BA457C" w:rsidRPr="00BA457C" w:rsidRDefault="00BA457C" w:rsidP="00E37FBC">
            <w:pPr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Manifestação do Comitê de Auditoria - COAUD sobre adequação das Demonstrações Contábeis </w:t>
            </w:r>
          </w:p>
        </w:tc>
        <w:tc>
          <w:tcPr>
            <w:tcW w:w="1559" w:type="dxa"/>
          </w:tcPr>
          <w:p w14:paraId="7E15B082" w14:textId="15FF6457" w:rsidR="00BA457C" w:rsidRPr="00BA457C" w:rsidRDefault="007876F8" w:rsidP="00E37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BA457C" w:rsidRPr="00BA457C">
              <w:rPr>
                <w:rFonts w:ascii="Arial" w:hAnsi="Arial" w:cs="Arial"/>
                <w:sz w:val="22"/>
                <w:szCs w:val="22"/>
              </w:rPr>
              <w:t xml:space="preserve"> minutos</w:t>
            </w:r>
          </w:p>
        </w:tc>
        <w:tc>
          <w:tcPr>
            <w:tcW w:w="1559" w:type="dxa"/>
            <w:shd w:val="clear" w:color="auto" w:fill="auto"/>
          </w:tcPr>
          <w:p w14:paraId="2121564D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18" w:type="dxa"/>
            <w:shd w:val="clear" w:color="auto" w:fill="auto"/>
          </w:tcPr>
          <w:p w14:paraId="16F8912E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Estatuto </w:t>
            </w:r>
          </w:p>
          <w:p w14:paraId="58E656F2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1559" w:type="dxa"/>
            <w:shd w:val="clear" w:color="auto" w:fill="auto"/>
          </w:tcPr>
          <w:p w14:paraId="17A25576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701" w:type="dxa"/>
            <w:shd w:val="clear" w:color="auto" w:fill="auto"/>
          </w:tcPr>
          <w:p w14:paraId="49B557A6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Comitê </w:t>
            </w:r>
          </w:p>
          <w:p w14:paraId="4CF05598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Auditoria</w:t>
            </w:r>
          </w:p>
        </w:tc>
      </w:tr>
      <w:tr w:rsidR="00BA457C" w14:paraId="51777FB2" w14:textId="77777777" w:rsidTr="00E37FBC">
        <w:trPr>
          <w:trHeight w:val="454"/>
        </w:trPr>
        <w:tc>
          <w:tcPr>
            <w:tcW w:w="426" w:type="dxa"/>
            <w:shd w:val="clear" w:color="auto" w:fill="auto"/>
          </w:tcPr>
          <w:p w14:paraId="02A53346" w14:textId="77777777" w:rsidR="00BA457C" w:rsidRPr="00BA457C" w:rsidRDefault="00BA457C" w:rsidP="00E37FBC">
            <w:pPr>
              <w:ind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16ACAE8B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Parecer do Conselho Fiscal referente às Demonstrações Contábeis e Notas Explicativas de 2023  </w:t>
            </w:r>
          </w:p>
        </w:tc>
        <w:tc>
          <w:tcPr>
            <w:tcW w:w="1559" w:type="dxa"/>
          </w:tcPr>
          <w:p w14:paraId="79B0C11E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15 minutos</w:t>
            </w:r>
          </w:p>
        </w:tc>
        <w:tc>
          <w:tcPr>
            <w:tcW w:w="1559" w:type="dxa"/>
            <w:shd w:val="clear" w:color="auto" w:fill="auto"/>
          </w:tcPr>
          <w:p w14:paraId="0CED9CB4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18" w:type="dxa"/>
            <w:shd w:val="clear" w:color="auto" w:fill="auto"/>
          </w:tcPr>
          <w:p w14:paraId="12A16229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Estatuto </w:t>
            </w:r>
          </w:p>
          <w:p w14:paraId="543F7E48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1559" w:type="dxa"/>
            <w:shd w:val="clear" w:color="auto" w:fill="auto"/>
          </w:tcPr>
          <w:p w14:paraId="22DC839F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Anual</w:t>
            </w:r>
          </w:p>
        </w:tc>
        <w:tc>
          <w:tcPr>
            <w:tcW w:w="1701" w:type="dxa"/>
            <w:shd w:val="clear" w:color="auto" w:fill="auto"/>
          </w:tcPr>
          <w:p w14:paraId="00B24115" w14:textId="77777777" w:rsidR="00BA457C" w:rsidRPr="00BA457C" w:rsidRDefault="00BA457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Conselho Fiscal</w:t>
            </w:r>
          </w:p>
        </w:tc>
      </w:tr>
    </w:tbl>
    <w:p w14:paraId="706AAAED" w14:textId="77777777" w:rsidR="00BA457C" w:rsidRDefault="00BA457C" w:rsidP="00E37FBC">
      <w:pPr>
        <w:rPr>
          <w:color w:val="FF0000"/>
        </w:rPr>
      </w:pPr>
    </w:p>
    <w:p w14:paraId="1EF296A4" w14:textId="77777777" w:rsidR="00BA457C" w:rsidRPr="00BA457C" w:rsidRDefault="00BA457C" w:rsidP="00E37FBC">
      <w:pPr>
        <w:rPr>
          <w:color w:val="FF0000"/>
          <w:sz w:val="22"/>
          <w:szCs w:val="22"/>
        </w:rPr>
      </w:pPr>
    </w:p>
    <w:tbl>
      <w:tblPr>
        <w:tblStyle w:val="Tabelacomgrade"/>
        <w:tblW w:w="15310" w:type="dxa"/>
        <w:tblInd w:w="-851" w:type="dxa"/>
        <w:tblLook w:val="04A0" w:firstRow="1" w:lastRow="0" w:firstColumn="1" w:lastColumn="0" w:noHBand="0" w:noVBand="1"/>
      </w:tblPr>
      <w:tblGrid>
        <w:gridCol w:w="15310"/>
      </w:tblGrid>
      <w:tr w:rsidR="00454AB6" w:rsidRPr="00DC1CC2" w14:paraId="6D70C974" w14:textId="77777777" w:rsidTr="00E37FBC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214B2" w14:textId="46FFC45E" w:rsidR="00454AB6" w:rsidRPr="00DC1CC2" w:rsidRDefault="00454AB6" w:rsidP="00E37FBC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>
              <w:rPr>
                <w:rFonts w:ascii="Arial" w:hAnsi="Arial" w:cs="Arial"/>
                <w:sz w:val="24"/>
                <w:szCs w:val="24"/>
              </w:rPr>
              <w:t xml:space="preserve">145ª REUNIÃO </w:t>
            </w:r>
            <w:r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  <w:r>
              <w:rPr>
                <w:rFonts w:ascii="Arial" w:hAnsi="Arial" w:cs="Arial"/>
                <w:sz w:val="24"/>
                <w:szCs w:val="24"/>
              </w:rPr>
              <w:t xml:space="preserve"> DO CONSELHO DELIBERATIVO </w:t>
            </w:r>
            <w:r w:rsidRPr="007876F8">
              <w:rPr>
                <w:rFonts w:ascii="Arial" w:hAnsi="Arial" w:cs="Arial"/>
                <w:sz w:val="24"/>
                <w:szCs w:val="24"/>
              </w:rPr>
              <w:t>de</w:t>
            </w:r>
            <w:r w:rsidRPr="00601D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27.03.2024 – </w:t>
            </w:r>
            <w:r w:rsidRPr="003113D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264E4" w:rsidRPr="003113D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0h</w:t>
            </w:r>
            <w:r w:rsidR="00E37FB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  <w:r w:rsidR="00D264E4" w:rsidRPr="003113D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minutos</w:t>
            </w:r>
            <w:r w:rsidRPr="003113D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– HIBRIDA</w:t>
            </w:r>
            <w:r w:rsidRPr="003113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4EB90B3" w14:textId="77777777" w:rsidR="00E37FBC" w:rsidRPr="00E37FBC" w:rsidRDefault="00E37FBC" w:rsidP="00E37FBC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00BEE94" w14:textId="2FDD32A4" w:rsidR="00E37FBC" w:rsidRDefault="00454AB6" w:rsidP="00E37FBC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A32460">
        <w:rPr>
          <w:rFonts w:ascii="Arial" w:hAnsi="Arial" w:cs="Arial"/>
          <w:b/>
          <w:bCs/>
          <w:color w:val="FF0000"/>
          <w:sz w:val="22"/>
          <w:szCs w:val="22"/>
        </w:rPr>
        <w:t xml:space="preserve">Tempo estimado da reunião: </w:t>
      </w:r>
      <w:r w:rsidR="00D57BE6" w:rsidRPr="00A32460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A620B9" w:rsidRPr="00A32460">
        <w:rPr>
          <w:rFonts w:ascii="Arial" w:hAnsi="Arial" w:cs="Arial"/>
          <w:b/>
          <w:bCs/>
          <w:color w:val="FF0000"/>
          <w:sz w:val="22"/>
          <w:szCs w:val="22"/>
        </w:rPr>
        <w:t>h</w:t>
      </w:r>
      <w:r w:rsidR="00E37FBC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4150E6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="00A620B9" w:rsidRPr="00A32460">
        <w:rPr>
          <w:rFonts w:ascii="Arial" w:hAnsi="Arial" w:cs="Arial"/>
          <w:b/>
          <w:bCs/>
          <w:color w:val="FF0000"/>
          <w:sz w:val="22"/>
          <w:szCs w:val="22"/>
        </w:rPr>
        <w:t xml:space="preserve"> minutos</w:t>
      </w:r>
    </w:p>
    <w:tbl>
      <w:tblPr>
        <w:tblStyle w:val="Tabelacomgrade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6664"/>
        <w:gridCol w:w="1398"/>
        <w:gridCol w:w="1555"/>
        <w:gridCol w:w="1441"/>
        <w:gridCol w:w="1559"/>
        <w:gridCol w:w="1701"/>
      </w:tblGrid>
      <w:tr w:rsidR="00E37FBC" w:rsidRPr="00551675" w14:paraId="66BDA1D2" w14:textId="77777777" w:rsidTr="00E37FBC">
        <w:trPr>
          <w:trHeight w:val="488"/>
        </w:trPr>
        <w:tc>
          <w:tcPr>
            <w:tcW w:w="425" w:type="dxa"/>
          </w:tcPr>
          <w:p w14:paraId="43183462" w14:textId="1DE72856" w:rsidR="00E37FBC" w:rsidRPr="00551675" w:rsidRDefault="00E37FBC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7C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6664" w:type="dxa"/>
          </w:tcPr>
          <w:p w14:paraId="129E5AC9" w14:textId="480320AA" w:rsidR="00E37FBC" w:rsidRPr="00BA457C" w:rsidRDefault="00E37FBC" w:rsidP="00E37FB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457C">
              <w:rPr>
                <w:rFonts w:ascii="Arial" w:hAnsi="Arial" w:cs="Arial"/>
                <w:b/>
                <w:bCs/>
              </w:rPr>
              <w:t>Item de Pauta</w:t>
            </w:r>
          </w:p>
        </w:tc>
        <w:tc>
          <w:tcPr>
            <w:tcW w:w="1398" w:type="dxa"/>
          </w:tcPr>
          <w:p w14:paraId="600D99EC" w14:textId="3B090727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b/>
                <w:bCs/>
              </w:rPr>
              <w:t>Duração</w:t>
            </w:r>
          </w:p>
        </w:tc>
        <w:tc>
          <w:tcPr>
            <w:tcW w:w="1555" w:type="dxa"/>
          </w:tcPr>
          <w:p w14:paraId="04D6E8D3" w14:textId="6464447F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b/>
                <w:bCs/>
              </w:rPr>
              <w:t>Tipo de Assunto</w:t>
            </w:r>
          </w:p>
        </w:tc>
        <w:tc>
          <w:tcPr>
            <w:tcW w:w="1441" w:type="dxa"/>
          </w:tcPr>
          <w:p w14:paraId="43AEA452" w14:textId="75A4BA76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b/>
                <w:bCs/>
              </w:rPr>
              <w:t>Origem da Demanda</w:t>
            </w:r>
          </w:p>
        </w:tc>
        <w:tc>
          <w:tcPr>
            <w:tcW w:w="1559" w:type="dxa"/>
          </w:tcPr>
          <w:p w14:paraId="1DE2A413" w14:textId="4B924A83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b/>
                <w:bCs/>
              </w:rPr>
              <w:t>Periodicidade</w:t>
            </w:r>
          </w:p>
        </w:tc>
        <w:tc>
          <w:tcPr>
            <w:tcW w:w="1701" w:type="dxa"/>
          </w:tcPr>
          <w:p w14:paraId="464150FE" w14:textId="77777777" w:rsidR="00E37FBC" w:rsidRPr="00BA457C" w:rsidRDefault="00E37FBC" w:rsidP="00E37FBC">
            <w:pPr>
              <w:rPr>
                <w:rFonts w:ascii="Arial" w:hAnsi="Arial" w:cs="Arial"/>
                <w:b/>
                <w:bCs/>
              </w:rPr>
            </w:pPr>
            <w:r w:rsidRPr="00BA457C">
              <w:rPr>
                <w:rFonts w:ascii="Arial" w:hAnsi="Arial" w:cs="Arial"/>
                <w:b/>
                <w:bCs/>
              </w:rPr>
              <w:t xml:space="preserve">Área </w:t>
            </w:r>
          </w:p>
          <w:p w14:paraId="1ABD2EEB" w14:textId="52CCEC1A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b/>
                <w:bCs/>
              </w:rPr>
              <w:t>Responsável</w:t>
            </w:r>
          </w:p>
        </w:tc>
      </w:tr>
      <w:tr w:rsidR="00454AB6" w:rsidRPr="00551675" w14:paraId="22865263" w14:textId="77777777" w:rsidTr="00E37FBC">
        <w:trPr>
          <w:trHeight w:val="488"/>
        </w:trPr>
        <w:tc>
          <w:tcPr>
            <w:tcW w:w="425" w:type="dxa"/>
          </w:tcPr>
          <w:p w14:paraId="54132846" w14:textId="77777777" w:rsidR="00454AB6" w:rsidRPr="00551675" w:rsidRDefault="00454AB6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6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14:paraId="7DFCE99B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Aprovação da Ata da 144ª reunião</w:t>
            </w:r>
          </w:p>
        </w:tc>
        <w:tc>
          <w:tcPr>
            <w:tcW w:w="1398" w:type="dxa"/>
          </w:tcPr>
          <w:p w14:paraId="6A9AD9E4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5 minutos</w:t>
            </w:r>
          </w:p>
        </w:tc>
        <w:tc>
          <w:tcPr>
            <w:tcW w:w="1555" w:type="dxa"/>
          </w:tcPr>
          <w:p w14:paraId="51A5DFF6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41" w:type="dxa"/>
          </w:tcPr>
          <w:p w14:paraId="638DBBED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Estatuto </w:t>
            </w:r>
          </w:p>
          <w:p w14:paraId="4F6F71F3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Social</w:t>
            </w:r>
          </w:p>
        </w:tc>
        <w:tc>
          <w:tcPr>
            <w:tcW w:w="1559" w:type="dxa"/>
          </w:tcPr>
          <w:p w14:paraId="017364FA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701" w:type="dxa"/>
          </w:tcPr>
          <w:p w14:paraId="42F57B4D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Apoio </w:t>
            </w:r>
          </w:p>
          <w:p w14:paraId="5E880074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Governança</w:t>
            </w:r>
          </w:p>
        </w:tc>
      </w:tr>
      <w:tr w:rsidR="00D57BE6" w:rsidRPr="00551675" w14:paraId="1CD38731" w14:textId="77777777" w:rsidTr="00E37FBC">
        <w:trPr>
          <w:trHeight w:val="479"/>
        </w:trPr>
        <w:tc>
          <w:tcPr>
            <w:tcW w:w="425" w:type="dxa"/>
            <w:shd w:val="clear" w:color="auto" w:fill="auto"/>
          </w:tcPr>
          <w:p w14:paraId="290B1E34" w14:textId="79F61945" w:rsidR="00D57BE6" w:rsidRDefault="00D57BE6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4" w:type="dxa"/>
            <w:shd w:val="clear" w:color="auto" w:fill="auto"/>
          </w:tcPr>
          <w:p w14:paraId="2A926CFC" w14:textId="139EAB50" w:rsidR="00D57BE6" w:rsidRPr="00BA457C" w:rsidRDefault="00D57BE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Aprovação da adesão do município de </w:t>
            </w:r>
            <w:proofErr w:type="spellStart"/>
            <w:r w:rsidRPr="00BA457C">
              <w:rPr>
                <w:rFonts w:ascii="Arial" w:hAnsi="Arial" w:cs="Arial"/>
                <w:sz w:val="22"/>
                <w:szCs w:val="22"/>
              </w:rPr>
              <w:t>Suzanápolis</w:t>
            </w:r>
            <w:proofErr w:type="spellEnd"/>
            <w:r w:rsidRPr="00BA457C">
              <w:rPr>
                <w:rFonts w:ascii="Arial" w:hAnsi="Arial" w:cs="Arial"/>
                <w:sz w:val="22"/>
                <w:szCs w:val="22"/>
              </w:rPr>
              <w:t xml:space="preserve"> (SP) ao Plano </w:t>
            </w:r>
            <w:r w:rsidR="005D3CBF" w:rsidRPr="00BA457C">
              <w:rPr>
                <w:rFonts w:ascii="Arial" w:hAnsi="Arial" w:cs="Arial"/>
                <w:sz w:val="22"/>
                <w:szCs w:val="22"/>
              </w:rPr>
              <w:t xml:space="preserve">de Benefícios PREVCOM </w:t>
            </w:r>
            <w:r w:rsidRPr="00BA457C">
              <w:rPr>
                <w:rFonts w:ascii="Arial" w:hAnsi="Arial" w:cs="Arial"/>
                <w:sz w:val="22"/>
                <w:szCs w:val="22"/>
              </w:rPr>
              <w:t>MULTI</w:t>
            </w:r>
          </w:p>
        </w:tc>
        <w:tc>
          <w:tcPr>
            <w:tcW w:w="1398" w:type="dxa"/>
          </w:tcPr>
          <w:p w14:paraId="4E6BCCF2" w14:textId="50FA2E03" w:rsidR="00D57BE6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57BE6" w:rsidRPr="00BA457C">
              <w:rPr>
                <w:rFonts w:ascii="Arial" w:hAnsi="Arial" w:cs="Arial"/>
                <w:sz w:val="22"/>
                <w:szCs w:val="22"/>
              </w:rPr>
              <w:t xml:space="preserve"> minutos</w:t>
            </w:r>
          </w:p>
        </w:tc>
        <w:tc>
          <w:tcPr>
            <w:tcW w:w="1555" w:type="dxa"/>
            <w:shd w:val="clear" w:color="auto" w:fill="auto"/>
          </w:tcPr>
          <w:p w14:paraId="18A2521C" w14:textId="579D665F" w:rsidR="00D57BE6" w:rsidRPr="00BA457C" w:rsidRDefault="00D57BE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41" w:type="dxa"/>
            <w:shd w:val="clear" w:color="auto" w:fill="auto"/>
          </w:tcPr>
          <w:p w14:paraId="2634A8C2" w14:textId="4096C67E" w:rsidR="00D57BE6" w:rsidRPr="00BA457C" w:rsidRDefault="00D57BE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4D3AD0E0" w14:textId="372CB0D3" w:rsidR="00D57BE6" w:rsidRPr="00BA457C" w:rsidRDefault="00D57BE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Eventual</w:t>
            </w:r>
          </w:p>
        </w:tc>
        <w:tc>
          <w:tcPr>
            <w:tcW w:w="1701" w:type="dxa"/>
            <w:shd w:val="clear" w:color="auto" w:fill="auto"/>
          </w:tcPr>
          <w:p w14:paraId="72CAF64F" w14:textId="77777777" w:rsidR="00D57BE6" w:rsidRPr="00BA457C" w:rsidRDefault="00D57BE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Diretoria</w:t>
            </w:r>
          </w:p>
          <w:p w14:paraId="646BF644" w14:textId="2FC9D4C6" w:rsidR="00D57BE6" w:rsidRPr="00BA457C" w:rsidRDefault="00D57BE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Executiva</w:t>
            </w:r>
          </w:p>
        </w:tc>
      </w:tr>
      <w:tr w:rsidR="00344EBD" w:rsidRPr="00551675" w14:paraId="15CA7DB7" w14:textId="77777777" w:rsidTr="00E37FBC">
        <w:trPr>
          <w:trHeight w:val="488"/>
        </w:trPr>
        <w:tc>
          <w:tcPr>
            <w:tcW w:w="425" w:type="dxa"/>
            <w:shd w:val="clear" w:color="auto" w:fill="auto"/>
          </w:tcPr>
          <w:p w14:paraId="03178AE5" w14:textId="14458536" w:rsidR="00344EBD" w:rsidRPr="00EF1DC9" w:rsidRDefault="00344EBD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D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4" w:type="dxa"/>
            <w:shd w:val="clear" w:color="auto" w:fill="auto"/>
          </w:tcPr>
          <w:p w14:paraId="39381390" w14:textId="5B132AC6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Aprovação da indicação da Sra. Maria Carolina </w:t>
            </w:r>
            <w:proofErr w:type="spellStart"/>
            <w:r w:rsidRPr="00BA457C">
              <w:rPr>
                <w:rFonts w:ascii="Arial" w:hAnsi="Arial" w:cs="Arial"/>
                <w:sz w:val="22"/>
                <w:szCs w:val="22"/>
              </w:rPr>
              <w:t>Iung</w:t>
            </w:r>
            <w:proofErr w:type="spellEnd"/>
            <w:r w:rsidRPr="00BA457C">
              <w:rPr>
                <w:rFonts w:ascii="Arial" w:hAnsi="Arial" w:cs="Arial"/>
                <w:sz w:val="22"/>
                <w:szCs w:val="22"/>
              </w:rPr>
              <w:t xml:space="preserve"> de Lima para composição do Comitê PREVCOM MS</w:t>
            </w:r>
          </w:p>
        </w:tc>
        <w:tc>
          <w:tcPr>
            <w:tcW w:w="1398" w:type="dxa"/>
          </w:tcPr>
          <w:p w14:paraId="375340C6" w14:textId="0D9D44A3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5 minutos</w:t>
            </w:r>
          </w:p>
        </w:tc>
        <w:tc>
          <w:tcPr>
            <w:tcW w:w="1555" w:type="dxa"/>
            <w:shd w:val="clear" w:color="auto" w:fill="auto"/>
          </w:tcPr>
          <w:p w14:paraId="0FE8C506" w14:textId="29968B33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Deliberação</w:t>
            </w:r>
          </w:p>
        </w:tc>
        <w:tc>
          <w:tcPr>
            <w:tcW w:w="1441" w:type="dxa"/>
            <w:shd w:val="clear" w:color="auto" w:fill="auto"/>
          </w:tcPr>
          <w:p w14:paraId="6FDB2987" w14:textId="0AB02561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Diretoria Executiva</w:t>
            </w:r>
          </w:p>
        </w:tc>
        <w:tc>
          <w:tcPr>
            <w:tcW w:w="1559" w:type="dxa"/>
            <w:shd w:val="clear" w:color="auto" w:fill="auto"/>
          </w:tcPr>
          <w:p w14:paraId="45D522A5" w14:textId="2296A8EC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Eventual</w:t>
            </w:r>
          </w:p>
        </w:tc>
        <w:tc>
          <w:tcPr>
            <w:tcW w:w="1701" w:type="dxa"/>
            <w:shd w:val="clear" w:color="auto" w:fill="auto"/>
          </w:tcPr>
          <w:p w14:paraId="08DB1F6F" w14:textId="77777777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Diretoria</w:t>
            </w:r>
          </w:p>
          <w:p w14:paraId="1C9EDE7F" w14:textId="5951938E" w:rsidR="00344EBD" w:rsidRPr="00BA457C" w:rsidRDefault="00344EBD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Executiva</w:t>
            </w:r>
          </w:p>
        </w:tc>
      </w:tr>
      <w:tr w:rsidR="00454AB6" w:rsidRPr="00551675" w14:paraId="07BEF973" w14:textId="77777777" w:rsidTr="00E37FBC">
        <w:trPr>
          <w:trHeight w:val="479"/>
        </w:trPr>
        <w:tc>
          <w:tcPr>
            <w:tcW w:w="425" w:type="dxa"/>
            <w:shd w:val="clear" w:color="auto" w:fill="auto"/>
          </w:tcPr>
          <w:p w14:paraId="582A7993" w14:textId="708D3AC6" w:rsidR="00454AB6" w:rsidRDefault="00506ACA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4" w:type="dxa"/>
            <w:shd w:val="clear" w:color="auto" w:fill="auto"/>
          </w:tcPr>
          <w:p w14:paraId="7086DE1B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Relatos e comunicações da Presidente do Conselho Deliberativo</w:t>
            </w:r>
          </w:p>
        </w:tc>
        <w:tc>
          <w:tcPr>
            <w:tcW w:w="1398" w:type="dxa"/>
          </w:tcPr>
          <w:p w14:paraId="0103AC9F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15 minutos</w:t>
            </w:r>
          </w:p>
        </w:tc>
        <w:tc>
          <w:tcPr>
            <w:tcW w:w="1555" w:type="dxa"/>
            <w:shd w:val="clear" w:color="auto" w:fill="auto"/>
          </w:tcPr>
          <w:p w14:paraId="0501F827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Informativo</w:t>
            </w:r>
          </w:p>
        </w:tc>
        <w:tc>
          <w:tcPr>
            <w:tcW w:w="1441" w:type="dxa"/>
            <w:shd w:val="clear" w:color="auto" w:fill="auto"/>
          </w:tcPr>
          <w:p w14:paraId="37999FF9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</w:tc>
        <w:tc>
          <w:tcPr>
            <w:tcW w:w="1559" w:type="dxa"/>
            <w:shd w:val="clear" w:color="auto" w:fill="auto"/>
          </w:tcPr>
          <w:p w14:paraId="1B9AF473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701" w:type="dxa"/>
            <w:shd w:val="clear" w:color="auto" w:fill="auto"/>
          </w:tcPr>
          <w:p w14:paraId="22A0A3F7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</w:tc>
      </w:tr>
      <w:tr w:rsidR="00E37FBC" w:rsidRPr="00551675" w14:paraId="5F26F82B" w14:textId="77777777" w:rsidTr="00E37FBC">
        <w:trPr>
          <w:trHeight w:val="479"/>
        </w:trPr>
        <w:tc>
          <w:tcPr>
            <w:tcW w:w="425" w:type="dxa"/>
            <w:shd w:val="clear" w:color="auto" w:fill="auto"/>
          </w:tcPr>
          <w:p w14:paraId="3F136D15" w14:textId="19B5F43A" w:rsidR="00E37FBC" w:rsidRDefault="00E37FBC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4" w:type="dxa"/>
            <w:shd w:val="clear" w:color="auto" w:fill="auto"/>
          </w:tcPr>
          <w:p w14:paraId="674C99E4" w14:textId="00041F2C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Proposta de prorrogação do mandato da Diretora Karina Damião </w:t>
            </w:r>
            <w:proofErr w:type="spellStart"/>
            <w:r w:rsidRPr="00BA457C">
              <w:rPr>
                <w:rFonts w:ascii="Arial" w:hAnsi="Arial" w:cs="Arial"/>
                <w:sz w:val="22"/>
                <w:szCs w:val="22"/>
              </w:rPr>
              <w:t>Hirano</w:t>
            </w:r>
            <w:proofErr w:type="spellEnd"/>
            <w:r w:rsidRPr="00BA457C">
              <w:rPr>
                <w:rFonts w:ascii="Arial" w:hAnsi="Arial" w:cs="Arial"/>
                <w:sz w:val="22"/>
                <w:szCs w:val="22"/>
              </w:rPr>
              <w:t xml:space="preserve"> e acúmulo de cargo de Diretora-Presidente Interina po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A457C">
              <w:rPr>
                <w:rFonts w:ascii="Arial" w:hAnsi="Arial" w:cs="Arial"/>
                <w:sz w:val="22"/>
                <w:szCs w:val="22"/>
              </w:rPr>
              <w:t xml:space="preserve"> até 90 dias, ou até a indicação do novo Diretor-Presidente</w:t>
            </w:r>
          </w:p>
        </w:tc>
        <w:tc>
          <w:tcPr>
            <w:tcW w:w="1398" w:type="dxa"/>
          </w:tcPr>
          <w:p w14:paraId="00B8A2D0" w14:textId="224021DF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150E6">
              <w:rPr>
                <w:rFonts w:ascii="Arial" w:hAnsi="Arial" w:cs="Arial"/>
                <w:sz w:val="22"/>
                <w:szCs w:val="22"/>
              </w:rPr>
              <w:t>0</w:t>
            </w:r>
            <w:r w:rsidRPr="00BA457C">
              <w:rPr>
                <w:rFonts w:ascii="Arial" w:hAnsi="Arial" w:cs="Arial"/>
                <w:sz w:val="22"/>
                <w:szCs w:val="22"/>
              </w:rPr>
              <w:t xml:space="preserve"> minutos</w:t>
            </w:r>
          </w:p>
        </w:tc>
        <w:tc>
          <w:tcPr>
            <w:tcW w:w="1555" w:type="dxa"/>
            <w:shd w:val="clear" w:color="auto" w:fill="auto"/>
          </w:tcPr>
          <w:p w14:paraId="464AB704" w14:textId="121C8DAE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Informativo</w:t>
            </w:r>
          </w:p>
        </w:tc>
        <w:tc>
          <w:tcPr>
            <w:tcW w:w="1441" w:type="dxa"/>
            <w:shd w:val="clear" w:color="auto" w:fill="auto"/>
          </w:tcPr>
          <w:p w14:paraId="3B5BE9CC" w14:textId="6E1B39C6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Conselho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A457C">
              <w:rPr>
                <w:rFonts w:ascii="Arial" w:hAnsi="Arial" w:cs="Arial"/>
                <w:sz w:val="22"/>
                <w:szCs w:val="22"/>
              </w:rPr>
              <w:t>eliberativo</w:t>
            </w:r>
          </w:p>
        </w:tc>
        <w:tc>
          <w:tcPr>
            <w:tcW w:w="1559" w:type="dxa"/>
            <w:shd w:val="clear" w:color="auto" w:fill="auto"/>
          </w:tcPr>
          <w:p w14:paraId="50251824" w14:textId="258452BF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Eventual</w:t>
            </w:r>
          </w:p>
        </w:tc>
        <w:tc>
          <w:tcPr>
            <w:tcW w:w="1701" w:type="dxa"/>
            <w:shd w:val="clear" w:color="auto" w:fill="auto"/>
          </w:tcPr>
          <w:p w14:paraId="3A1BFF89" w14:textId="60673FED" w:rsidR="00E37FBC" w:rsidRPr="00BA457C" w:rsidRDefault="00E37FBC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</w:tc>
      </w:tr>
      <w:tr w:rsidR="00454AB6" w:rsidRPr="00551675" w14:paraId="69B02D94" w14:textId="77777777" w:rsidTr="00E37FBC">
        <w:trPr>
          <w:trHeight w:val="488"/>
        </w:trPr>
        <w:tc>
          <w:tcPr>
            <w:tcW w:w="425" w:type="dxa"/>
            <w:shd w:val="clear" w:color="auto" w:fill="auto"/>
          </w:tcPr>
          <w:p w14:paraId="44746587" w14:textId="314C62AF" w:rsidR="00454AB6" w:rsidRPr="00551675" w:rsidRDefault="00E37FBC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4" w:type="dxa"/>
            <w:shd w:val="clear" w:color="auto" w:fill="auto"/>
          </w:tcPr>
          <w:p w14:paraId="4067C116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Relatório Mensal dos Investimentos </w:t>
            </w:r>
          </w:p>
        </w:tc>
        <w:tc>
          <w:tcPr>
            <w:tcW w:w="1398" w:type="dxa"/>
          </w:tcPr>
          <w:p w14:paraId="6767490C" w14:textId="667429A9" w:rsidR="00454AB6" w:rsidRPr="00BA457C" w:rsidRDefault="00CE7C60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15</w:t>
            </w:r>
            <w:r w:rsidR="00454AB6" w:rsidRPr="00BA457C">
              <w:rPr>
                <w:rFonts w:ascii="Arial" w:hAnsi="Arial" w:cs="Arial"/>
                <w:sz w:val="22"/>
                <w:szCs w:val="22"/>
              </w:rPr>
              <w:t xml:space="preserve"> minutos</w:t>
            </w:r>
          </w:p>
        </w:tc>
        <w:tc>
          <w:tcPr>
            <w:tcW w:w="1555" w:type="dxa"/>
            <w:shd w:val="clear" w:color="auto" w:fill="auto"/>
          </w:tcPr>
          <w:p w14:paraId="006A4C52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Informativo</w:t>
            </w:r>
          </w:p>
        </w:tc>
        <w:tc>
          <w:tcPr>
            <w:tcW w:w="1441" w:type="dxa"/>
            <w:shd w:val="clear" w:color="auto" w:fill="auto"/>
          </w:tcPr>
          <w:p w14:paraId="08FE9C0A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</w:tc>
        <w:tc>
          <w:tcPr>
            <w:tcW w:w="1559" w:type="dxa"/>
            <w:shd w:val="clear" w:color="auto" w:fill="auto"/>
          </w:tcPr>
          <w:p w14:paraId="2AB4F298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701" w:type="dxa"/>
            <w:shd w:val="clear" w:color="auto" w:fill="auto"/>
          </w:tcPr>
          <w:p w14:paraId="7ACB70B8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Diretoria Investimentos</w:t>
            </w:r>
          </w:p>
        </w:tc>
      </w:tr>
      <w:tr w:rsidR="00454AB6" w:rsidRPr="000F5369" w14:paraId="0A913408" w14:textId="77777777" w:rsidTr="00E37FBC">
        <w:trPr>
          <w:trHeight w:val="488"/>
        </w:trPr>
        <w:tc>
          <w:tcPr>
            <w:tcW w:w="425" w:type="dxa"/>
            <w:shd w:val="clear" w:color="auto" w:fill="auto"/>
          </w:tcPr>
          <w:p w14:paraId="26D16A33" w14:textId="7D650250" w:rsidR="00454AB6" w:rsidRPr="000F5369" w:rsidRDefault="00E37FBC" w:rsidP="00E37FBC">
            <w:pPr>
              <w:ind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64" w:type="dxa"/>
            <w:shd w:val="clear" w:color="auto" w:fill="auto"/>
          </w:tcPr>
          <w:p w14:paraId="4AE3DB6D" w14:textId="15E5392C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Apresentação do</w:t>
            </w:r>
            <w:r w:rsidR="00C04151" w:rsidRPr="00BA457C">
              <w:rPr>
                <w:rFonts w:ascii="Arial" w:hAnsi="Arial" w:cs="Arial"/>
                <w:sz w:val="22"/>
                <w:szCs w:val="22"/>
              </w:rPr>
              <w:t xml:space="preserve"> Relatório de monitoramento </w:t>
            </w:r>
            <w:r w:rsidRPr="00BA457C">
              <w:rPr>
                <w:rFonts w:ascii="Arial" w:hAnsi="Arial" w:cs="Arial"/>
                <w:sz w:val="22"/>
                <w:szCs w:val="22"/>
              </w:rPr>
              <w:t>– posição fevereiro</w:t>
            </w:r>
          </w:p>
        </w:tc>
        <w:tc>
          <w:tcPr>
            <w:tcW w:w="1398" w:type="dxa"/>
          </w:tcPr>
          <w:p w14:paraId="2265C794" w14:textId="3E7D423A" w:rsidR="00454AB6" w:rsidRPr="00BA457C" w:rsidRDefault="007876F8" w:rsidP="00E37F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54AB6" w:rsidRPr="00BA457C">
              <w:rPr>
                <w:rFonts w:ascii="Arial" w:hAnsi="Arial" w:cs="Arial"/>
                <w:sz w:val="22"/>
                <w:szCs w:val="22"/>
              </w:rPr>
              <w:t xml:space="preserve"> minutos</w:t>
            </w:r>
          </w:p>
        </w:tc>
        <w:tc>
          <w:tcPr>
            <w:tcW w:w="1555" w:type="dxa"/>
            <w:shd w:val="clear" w:color="auto" w:fill="auto"/>
          </w:tcPr>
          <w:p w14:paraId="35A65095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Informativo</w:t>
            </w:r>
          </w:p>
        </w:tc>
        <w:tc>
          <w:tcPr>
            <w:tcW w:w="1441" w:type="dxa"/>
            <w:shd w:val="clear" w:color="auto" w:fill="auto"/>
          </w:tcPr>
          <w:p w14:paraId="486E3979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</w:tc>
        <w:tc>
          <w:tcPr>
            <w:tcW w:w="1559" w:type="dxa"/>
            <w:shd w:val="clear" w:color="auto" w:fill="auto"/>
          </w:tcPr>
          <w:p w14:paraId="479FAC86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1701" w:type="dxa"/>
            <w:shd w:val="clear" w:color="auto" w:fill="auto"/>
          </w:tcPr>
          <w:p w14:paraId="53AA7B27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 xml:space="preserve">Auditoria </w:t>
            </w:r>
          </w:p>
          <w:p w14:paraId="4E436547" w14:textId="77777777" w:rsidR="00454AB6" w:rsidRPr="00BA457C" w:rsidRDefault="00454AB6" w:rsidP="00E37FBC">
            <w:pPr>
              <w:rPr>
                <w:rFonts w:ascii="Arial" w:hAnsi="Arial" w:cs="Arial"/>
                <w:sz w:val="22"/>
                <w:szCs w:val="22"/>
              </w:rPr>
            </w:pPr>
            <w:r w:rsidRPr="00BA457C">
              <w:rPr>
                <w:rFonts w:ascii="Arial" w:hAnsi="Arial" w:cs="Arial"/>
                <w:sz w:val="22"/>
                <w:szCs w:val="22"/>
              </w:rPr>
              <w:t>Interna</w:t>
            </w:r>
          </w:p>
        </w:tc>
      </w:tr>
    </w:tbl>
    <w:p w14:paraId="06DAC12D" w14:textId="77777777" w:rsidR="00454AB6" w:rsidRPr="000F5369" w:rsidRDefault="00454AB6" w:rsidP="00E37FBC">
      <w:pPr>
        <w:rPr>
          <w:color w:val="FF0000"/>
        </w:rPr>
      </w:pPr>
    </w:p>
    <w:sectPr w:rsidR="00454AB6" w:rsidRPr="000F5369" w:rsidSect="00BA457C">
      <w:pgSz w:w="16838" w:h="11906" w:orient="landscape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0905" w14:textId="77777777" w:rsidR="00BA457C" w:rsidRDefault="00BA457C" w:rsidP="00BA457C">
      <w:r>
        <w:separator/>
      </w:r>
    </w:p>
  </w:endnote>
  <w:endnote w:type="continuationSeparator" w:id="0">
    <w:p w14:paraId="33213AE4" w14:textId="77777777" w:rsidR="00BA457C" w:rsidRDefault="00BA457C" w:rsidP="00B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889E" w14:textId="77777777" w:rsidR="00BA457C" w:rsidRDefault="00BA457C" w:rsidP="00BA457C">
      <w:r>
        <w:separator/>
      </w:r>
    </w:p>
  </w:footnote>
  <w:footnote w:type="continuationSeparator" w:id="0">
    <w:p w14:paraId="16DD742E" w14:textId="77777777" w:rsidR="00BA457C" w:rsidRDefault="00BA457C" w:rsidP="00BA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F5369"/>
    <w:rsid w:val="00101E59"/>
    <w:rsid w:val="00110833"/>
    <w:rsid w:val="001165F8"/>
    <w:rsid w:val="0015041C"/>
    <w:rsid w:val="00180C39"/>
    <w:rsid w:val="00197B8C"/>
    <w:rsid w:val="001D412F"/>
    <w:rsid w:val="0020446D"/>
    <w:rsid w:val="00274AB2"/>
    <w:rsid w:val="00287044"/>
    <w:rsid w:val="00290F3C"/>
    <w:rsid w:val="002A2FC7"/>
    <w:rsid w:val="002C6E53"/>
    <w:rsid w:val="002E22C4"/>
    <w:rsid w:val="002F1BEA"/>
    <w:rsid w:val="002F5112"/>
    <w:rsid w:val="003113D7"/>
    <w:rsid w:val="00311DFA"/>
    <w:rsid w:val="0031787F"/>
    <w:rsid w:val="00344EBD"/>
    <w:rsid w:val="00354D05"/>
    <w:rsid w:val="00360B83"/>
    <w:rsid w:val="0037267F"/>
    <w:rsid w:val="0038151B"/>
    <w:rsid w:val="0038687A"/>
    <w:rsid w:val="003A1963"/>
    <w:rsid w:val="00410CD2"/>
    <w:rsid w:val="004150E6"/>
    <w:rsid w:val="00453721"/>
    <w:rsid w:val="00454AB6"/>
    <w:rsid w:val="00460ED6"/>
    <w:rsid w:val="004A3E5E"/>
    <w:rsid w:val="00506ACA"/>
    <w:rsid w:val="0052317B"/>
    <w:rsid w:val="00542061"/>
    <w:rsid w:val="00551675"/>
    <w:rsid w:val="00552DCE"/>
    <w:rsid w:val="00572FA5"/>
    <w:rsid w:val="00594DD8"/>
    <w:rsid w:val="005A55E9"/>
    <w:rsid w:val="005B72FB"/>
    <w:rsid w:val="005C33A0"/>
    <w:rsid w:val="005D3CBF"/>
    <w:rsid w:val="005E0A75"/>
    <w:rsid w:val="0060086E"/>
    <w:rsid w:val="00601DE2"/>
    <w:rsid w:val="006320F7"/>
    <w:rsid w:val="00633459"/>
    <w:rsid w:val="00684487"/>
    <w:rsid w:val="00693667"/>
    <w:rsid w:val="006E5255"/>
    <w:rsid w:val="006F0357"/>
    <w:rsid w:val="006F2392"/>
    <w:rsid w:val="00732C95"/>
    <w:rsid w:val="007446BD"/>
    <w:rsid w:val="007876F8"/>
    <w:rsid w:val="007B18D3"/>
    <w:rsid w:val="007C0F73"/>
    <w:rsid w:val="007C34B7"/>
    <w:rsid w:val="007C6EF9"/>
    <w:rsid w:val="007E2A09"/>
    <w:rsid w:val="007E3427"/>
    <w:rsid w:val="007F6337"/>
    <w:rsid w:val="00816950"/>
    <w:rsid w:val="00861B02"/>
    <w:rsid w:val="008F0715"/>
    <w:rsid w:val="008F0EF8"/>
    <w:rsid w:val="008F3461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F7CCE"/>
    <w:rsid w:val="00A1377F"/>
    <w:rsid w:val="00A30484"/>
    <w:rsid w:val="00A32460"/>
    <w:rsid w:val="00A46451"/>
    <w:rsid w:val="00A507ED"/>
    <w:rsid w:val="00A620B9"/>
    <w:rsid w:val="00A67C8C"/>
    <w:rsid w:val="00AA3DCF"/>
    <w:rsid w:val="00AE577C"/>
    <w:rsid w:val="00AE78F3"/>
    <w:rsid w:val="00B02ADD"/>
    <w:rsid w:val="00B44182"/>
    <w:rsid w:val="00B60BA6"/>
    <w:rsid w:val="00B60F39"/>
    <w:rsid w:val="00B84E31"/>
    <w:rsid w:val="00B87764"/>
    <w:rsid w:val="00BA457C"/>
    <w:rsid w:val="00BA7C2F"/>
    <w:rsid w:val="00BC4963"/>
    <w:rsid w:val="00BF29E6"/>
    <w:rsid w:val="00C04151"/>
    <w:rsid w:val="00C15F51"/>
    <w:rsid w:val="00C55B25"/>
    <w:rsid w:val="00C65917"/>
    <w:rsid w:val="00C7154F"/>
    <w:rsid w:val="00C91E5D"/>
    <w:rsid w:val="00CA4EB9"/>
    <w:rsid w:val="00CC529D"/>
    <w:rsid w:val="00CE7C60"/>
    <w:rsid w:val="00D16D34"/>
    <w:rsid w:val="00D264E4"/>
    <w:rsid w:val="00D46693"/>
    <w:rsid w:val="00D57BE6"/>
    <w:rsid w:val="00D634FD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22539"/>
    <w:rsid w:val="00E37FBC"/>
    <w:rsid w:val="00E61CD1"/>
    <w:rsid w:val="00E750B4"/>
    <w:rsid w:val="00E7606C"/>
    <w:rsid w:val="00E92A18"/>
    <w:rsid w:val="00E93839"/>
    <w:rsid w:val="00E9609B"/>
    <w:rsid w:val="00EA1859"/>
    <w:rsid w:val="00EA4EB9"/>
    <w:rsid w:val="00ED03DC"/>
    <w:rsid w:val="00ED08DC"/>
    <w:rsid w:val="00ED3153"/>
    <w:rsid w:val="00EF1DC9"/>
    <w:rsid w:val="00EF6A0F"/>
    <w:rsid w:val="00EF7B2D"/>
    <w:rsid w:val="00F01F5A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  <w:style w:type="paragraph" w:styleId="Rodap">
    <w:name w:val="footer"/>
    <w:basedOn w:val="Normal"/>
    <w:link w:val="RodapChar"/>
    <w:uiPriority w:val="99"/>
    <w:unhideWhenUsed/>
    <w:rsid w:val="00BA4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57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33</cp:revision>
  <cp:lastPrinted>2024-03-21T11:02:00Z</cp:lastPrinted>
  <dcterms:created xsi:type="dcterms:W3CDTF">2024-02-05T12:19:00Z</dcterms:created>
  <dcterms:modified xsi:type="dcterms:W3CDTF">2024-03-21T18:15:00Z</dcterms:modified>
</cp:coreProperties>
</file>